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D86E0">
      <w:pPr>
        <w:pStyle w:val="5"/>
        <w:jc w:val="center"/>
        <w:rPr>
          <w:rFonts w:hint="eastAsia" w:ascii="宋体" w:hAnsi="宋体" w:cs="宋体"/>
          <w:b/>
          <w:iCs/>
          <w:kern w:val="0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cs="宋体"/>
          <w:b/>
          <w:iCs/>
          <w:kern w:val="0"/>
          <w:sz w:val="44"/>
          <w:szCs w:val="44"/>
        </w:rPr>
        <w:t>智博学术发现平台</w:t>
      </w:r>
    </w:p>
    <w:p w14:paraId="545C0821">
      <w:pPr>
        <w:pStyle w:val="5"/>
        <w:jc w:val="center"/>
        <w:rPr>
          <w:rFonts w:hint="eastAsia" w:ascii="宋体" w:hAnsi="宋体" w:cs="宋体"/>
          <w:b/>
          <w:iCs/>
          <w:kern w:val="0"/>
          <w:sz w:val="24"/>
          <w:szCs w:val="24"/>
        </w:rPr>
      </w:pPr>
    </w:p>
    <w:p w14:paraId="0E683AC7">
      <w:pPr>
        <w:pStyle w:val="5"/>
        <w:numPr>
          <w:ilvl w:val="0"/>
          <w:numId w:val="1"/>
        </w:numPr>
        <w:rPr>
          <w:rFonts w:hint="eastAsia" w:ascii="宋体" w:hAnsi="宋体" w:cs="宋体"/>
          <w:b/>
          <w:iCs/>
          <w:kern w:val="0"/>
          <w:sz w:val="30"/>
          <w:szCs w:val="30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</w:rPr>
        <w:t>平台介绍</w:t>
      </w:r>
    </w:p>
    <w:p w14:paraId="4A410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智博学术平台是一个集全球优质学术资源、智能化科研工具、精准检索与文献传递于一体的综合性学术服务平台，旨在为科研工作者、教师和学生提供全方位、立体化的学术支持解决方案。</w:t>
      </w:r>
    </w:p>
    <w:p w14:paraId="213FAB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平台整合了</w:t>
      </w: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default" w:ascii="宋体" w:hAnsi="宋体" w:cs="宋体"/>
          <w:bCs/>
          <w:i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亿条高质量</w:t>
      </w:r>
      <w:r>
        <w:rPr>
          <w:rFonts w:hint="eastAsia" w:ascii="宋体" w:hAnsi="宋体" w:cs="宋体"/>
          <w:bCs/>
          <w:iCs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的中、外文献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元数据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，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涵盖期刊、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图书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、会议论文、科技报告、学位论文、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专利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等学术文献。通过智能化的文献检索系统，实现了中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、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外文文献的一站式精准检索，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可以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为用户提供便捷的文献获取体验：支持部分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学术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资源的直接下载，同时创新性地开发了文献传递系统，确保用户能够快速获取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到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所需文献，有效提升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科研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效率。</w:t>
      </w:r>
    </w:p>
    <w:p w14:paraId="1B52D4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jc w:val="left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平台突破传统文献检索的局限，深度开发学术资源的内在价值。通过智能算法分析，平台不仅提供文献的基本信息，更深入揭示文献间的学术关联，包括被引频次追踪、相关文献推荐、版本演变分析等功能，帮助用户全面把握学术发展脉络，洞察研究趋势。</w:t>
      </w:r>
    </w:p>
    <w:p w14:paraId="2B4982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为适应现代科研需求，平台采用响应式设计，支持多终端无缝切换。无论是移动</w:t>
      </w:r>
      <w:r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端还是网页端</w:t>
      </w:r>
      <w:r>
        <w:rPr>
          <w:rFonts w:hint="default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，用户</w:t>
      </w:r>
      <w:r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均</w:t>
      </w:r>
      <w:r>
        <w:rPr>
          <w:rFonts w:hint="default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能随时随地畅享海量学术资源。这种突破时空限制的服务模式，显著提升了学术研究的便捷性和效率，为科研工作者打造了真正的智能化研究环境。</w:t>
      </w:r>
    </w:p>
    <w:p w14:paraId="13C6C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default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智博学术平台始终秉持"让学术研究更智能、更高效"的理念，致力于成为科研工作者最值得信赖的学术伙伴。</w:t>
      </w:r>
    </w:p>
    <w:p w14:paraId="7422E88D">
      <w:pPr>
        <w:pStyle w:val="5"/>
        <w:rPr>
          <w:rFonts w:hint="eastAsia"/>
          <w:lang w:val="en-US" w:eastAsia="zh-CN"/>
        </w:rPr>
      </w:pPr>
    </w:p>
    <w:p w14:paraId="59BC7057">
      <w:pPr>
        <w:pStyle w:val="5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>二、平台核心功能体系</w:t>
      </w:r>
    </w:p>
    <w:p w14:paraId="1E4063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2.1.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资源覆盖与数据服务</w:t>
      </w:r>
    </w:p>
    <w:p w14:paraId="201AEA3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全球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学术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资源全覆盖</w:t>
      </w:r>
    </w:p>
    <w:p w14:paraId="189C196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整合全球优质学术资源</w:t>
      </w:r>
    </w:p>
    <w:p w14:paraId="52D2A21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涵盖多类型、多语种学术文献</w:t>
      </w:r>
    </w:p>
    <w:p w14:paraId="6C19FF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资源总量持续更新扩容</w:t>
      </w:r>
    </w:p>
    <w:p w14:paraId="73D9C95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 xml:space="preserve">2.2 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实时数据服务</w:t>
      </w:r>
    </w:p>
    <w:p w14:paraId="7567883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建立动态数据更新机制</w:t>
      </w:r>
    </w:p>
    <w:p w14:paraId="76E6840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确保资源时效性与准确性</w:t>
      </w:r>
    </w:p>
    <w:p w14:paraId="09B9CC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480" w:right="0" w:hanging="480" w:hangingChars="2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2.3.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智能检索与分析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.深度文献关联分析</w:t>
      </w:r>
    </w:p>
    <w:p w14:paraId="0D4DB0C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构建文献引用网络</w:t>
      </w:r>
    </w:p>
    <w:p w14:paraId="6D6BA68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可视化研究发展脉络</w:t>
      </w:r>
    </w:p>
    <w:p w14:paraId="0269586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智能推荐相关文献</w:t>
      </w:r>
    </w:p>
    <w:p w14:paraId="29D8EC8E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AI智能赋能</w:t>
      </w:r>
    </w:p>
    <w:p w14:paraId="0718C98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960" w:firstLineChars="4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机器学习优化检索算法</w:t>
      </w:r>
    </w:p>
    <w:p w14:paraId="349DE70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智能语义识别提升检准率</w:t>
      </w:r>
    </w:p>
    <w:p w14:paraId="41AEF74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个性化推荐提高需求满足率</w:t>
      </w:r>
    </w:p>
    <w:p w14:paraId="2B49657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3.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智能化检索系统</w:t>
      </w:r>
    </w:p>
    <w:p w14:paraId="0DF08C3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自然语言处理技术</w:t>
      </w:r>
    </w:p>
    <w:p w14:paraId="558D527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相关性智能排序</w:t>
      </w:r>
    </w:p>
    <w:p w14:paraId="1855D0A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多维度结果筛选</w:t>
      </w:r>
    </w:p>
    <w:p w14:paraId="783D700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480" w:right="0" w:hanging="480" w:hangingChars="2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2.4.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个性化服务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.高级检索功能</w:t>
      </w:r>
    </w:p>
    <w:p w14:paraId="05A72A2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提供专业检索式构建</w:t>
      </w:r>
    </w:p>
    <w:p w14:paraId="755C68A6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满足深度研究需求</w:t>
      </w:r>
    </w:p>
    <w:p w14:paraId="6C84510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全球资源一站式获取</w:t>
      </w:r>
    </w:p>
    <w:p w14:paraId="2D91C5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统一检索入口</w:t>
      </w:r>
    </w:p>
    <w:p w14:paraId="123EA58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跨库资源整合</w:t>
      </w:r>
    </w:p>
    <w:p w14:paraId="595FAE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智能去重与归并</w:t>
      </w:r>
    </w:p>
    <w:p w14:paraId="2DA1E9D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480" w:right="0" w:hanging="480" w:hangingChars="200"/>
        <w:textAlignment w:val="auto"/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2.5.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资源优化配置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br w:type="textWrapping"/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1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.已购资源最大化利用</w:t>
      </w:r>
    </w:p>
    <w:p w14:paraId="539962D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智能识别机构订购资源</w:t>
      </w:r>
    </w:p>
    <w:p w14:paraId="5778F6C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优先展示可用资源</w:t>
      </w:r>
    </w:p>
    <w:p w14:paraId="6F30E2F5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提高资源使用效益</w:t>
      </w:r>
    </w:p>
    <w:p w14:paraId="5E8E7A1A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2.</w:t>
      </w: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未购资源补充服务</w:t>
      </w:r>
    </w:p>
    <w:p w14:paraId="36D3CB0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个性化文献</w:t>
      </w:r>
      <w:r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获取</w:t>
      </w:r>
    </w:p>
    <w:p w14:paraId="343501D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960" w:firstLineChars="400"/>
        <w:textAlignment w:val="auto"/>
        <w:rPr>
          <w:rFonts w:hint="eastAsia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default" w:ascii="宋体" w:hAnsi="宋体" w:cs="宋体"/>
          <w:bCs/>
          <w:iCs/>
          <w:color w:val="auto"/>
          <w:kern w:val="0"/>
          <w:sz w:val="24"/>
          <w:szCs w:val="24"/>
          <w:lang w:val="en-US" w:eastAsia="zh-CN"/>
        </w:rPr>
        <w:t>按需获取增值服务</w:t>
      </w:r>
    </w:p>
    <w:p w14:paraId="7DE51918">
      <w:pPr>
        <w:pStyle w:val="5"/>
        <w:rPr>
          <w:rFonts w:hint="default" w:ascii="宋体" w:hAnsi="宋体" w:cs="宋体"/>
          <w:b/>
          <w:i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>三、平台功能</w:t>
      </w:r>
    </w:p>
    <w:p w14:paraId="506EBAA7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2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  <w:t>实用性功能</w:t>
      </w:r>
    </w:p>
    <w:p w14:paraId="32C2C1F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双语智能服务：外文题名自动翻译，中英双语对照显示，方便</w:t>
      </w:r>
    </w:p>
    <w:p w14:paraId="16DB7A8C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用户快速理解文献内容。</w:t>
      </w:r>
    </w:p>
    <w:p w14:paraId="2671D9C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智能筛选：支持按年限、全文获取权限、出版社等多维度筛选，快速定位目标文献。</w:t>
      </w:r>
    </w:p>
    <w:p w14:paraId="2C3BB33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高级检索：可按作者、来源等字段进行高级检索，精准匹配所需资源。</w:t>
      </w:r>
    </w:p>
    <w:p w14:paraId="757C2FA9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0" w:leftChars="0" w:right="0" w:firstLine="482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  <w:t>学术资源覆盖范围</w:t>
      </w:r>
    </w:p>
    <w:p w14:paraId="49ED31A2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Chars="200" w:right="0" w:rightChars="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全球资源：覆盖全球学术资源，实时更新，确保用户获取最新研</w:t>
      </w:r>
    </w:p>
    <w:p w14:paraId="3D625536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究成果。</w:t>
      </w:r>
    </w:p>
    <w:p w14:paraId="26473D4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全学科、全语种：涵盖自然科学、社会科学、人文艺术等全学科领域，支持多语种文献检索。</w:t>
      </w:r>
    </w:p>
    <w:p w14:paraId="3BB3E402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0" w:leftChars="0" w:right="0" w:firstLine="482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  <w:t>与订购数据库无缝对接</w:t>
      </w:r>
    </w:p>
    <w:p w14:paraId="28171FC1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自动匹配：平台自动识别图书馆已订购的中、外文数据库，用户可直接下载已购资源，无需重复查找。</w:t>
      </w:r>
    </w:p>
    <w:p w14:paraId="08D86D71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全文获取：支持文献的实时传递服务，未订购资源也可快速获取。</w:t>
      </w:r>
    </w:p>
    <w:p w14:paraId="10EC6C92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0" w:leftChars="0" w:right="0" w:firstLine="482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  <w:t>AI工具集与数据库集</w:t>
      </w:r>
    </w:p>
    <w:p w14:paraId="3943F7D7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AI工具集：提供涵盖教学、科研和学习等多领域的智能化工具，助力学术研究高效开展。</w:t>
      </w:r>
    </w:p>
    <w:p w14:paraId="32D8D2F3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数据库集：按照主题、学科、类型等多维度对数据库资源进行分类，方便用户快速查找所需资源。</w:t>
      </w:r>
    </w:p>
    <w:p w14:paraId="657071A2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0" w:leftChars="0" w:right="0" w:firstLine="482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  <w:t xml:space="preserve"> 学术关联分析</w:t>
      </w:r>
    </w:p>
    <w:p w14:paraId="37EB066B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展示文献的被引次数、相关文章及不同版本，帮助用户全面了解文献的学术价值和关联性。</w:t>
      </w:r>
    </w:p>
    <w:p w14:paraId="56F9346F">
      <w:pPr>
        <w:pStyle w:val="2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left="0" w:leftChars="0" w:right="0" w:firstLine="482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  <w:t>学术助手</w:t>
      </w:r>
    </w:p>
    <w:p w14:paraId="6C5BBD0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学术问答：通过AI技术为用户提供精准的学术问题解答，帮助用户快速解决研究中的疑难问题。</w:t>
      </w:r>
    </w:p>
    <w:p w14:paraId="0827BC70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智能翻译：支持中、英文文献的精准翻译，打破语言障碍，助力全球学术资源的无障碍利用。</w:t>
      </w:r>
    </w:p>
    <w:p w14:paraId="5409BB7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文本润色：提供学术论文的润色服务，提升论文的表达质量，助力研究成果的高效传播。</w:t>
      </w:r>
    </w:p>
    <w:p w14:paraId="056076CF">
      <w:pPr>
        <w:pStyle w:val="2"/>
        <w:keepNext w:val="0"/>
        <w:keepLines w:val="0"/>
        <w:pageBreakBefore w:val="0"/>
        <w:widowControl/>
        <w:numPr>
          <w:ilvl w:val="0"/>
          <w:numId w:val="3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2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  <w:t>多终端支持</w:t>
      </w:r>
    </w:p>
    <w:p w14:paraId="16EE3618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 w:firstLine="480" w:firstLineChars="200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color w:val="auto"/>
          <w:kern w:val="0"/>
          <w:sz w:val="24"/>
          <w:szCs w:val="24"/>
          <w:lang w:val="en-US" w:eastAsia="zh-CN"/>
        </w:rPr>
        <w:t>支持PC端和移动端访问，随时随地畅享学术资源。</w:t>
      </w:r>
    </w:p>
    <w:p w14:paraId="0669AB47">
      <w:pPr>
        <w:pStyle w:val="5"/>
        <w:rPr>
          <w:rFonts w:hint="default" w:ascii="宋体" w:hAnsi="宋体" w:cs="宋体"/>
          <w:b/>
          <w:i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>四、平台特色</w:t>
      </w:r>
    </w:p>
    <w:p w14:paraId="2923D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海量资源，触手可及</w:t>
      </w:r>
    </w:p>
    <w:p w14:paraId="7F4001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整合全球学术资源，拥有超过 4亿条元数据，涵盖各个学科领域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，满足多样化学术需求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57A30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2.文献即时，更新无缝</w:t>
      </w:r>
    </w:p>
    <w:p w14:paraId="39682F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提供6000万条可直接下载的全文资源，满足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用户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对文献的即时需求，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数据实时更新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，确保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用户及时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获取最新、最前沿的学术成果。</w:t>
      </w:r>
    </w:p>
    <w:p w14:paraId="762F20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 xml:space="preserve">3.一站检索，全球无阻 </w:t>
      </w:r>
    </w:p>
    <w:p w14:paraId="3B525B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数据库集整合了国内高校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图书馆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常用的 800多个中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外文数据库，为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用户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提供丰富多样的学术资源选择，一站式检索和发现全球资源。</w:t>
      </w:r>
    </w:p>
    <w:p w14:paraId="50782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智能工具，科研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助力</w:t>
      </w:r>
    </w:p>
    <w:p w14:paraId="3879C1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集成多种AI工具，涵盖 教学、科研和学习等多个领域，提供智能化研究体验。</w:t>
      </w:r>
    </w:p>
    <w:p w14:paraId="6F6E94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5.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精准检索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，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快速定位</w:t>
      </w:r>
    </w:p>
    <w:p w14:paraId="0D03D72E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支持中、外文文献的一站式检索，并采用高相关性排序算法，快速定位所需学术资源。</w:t>
      </w:r>
    </w:p>
    <w:p w14:paraId="045991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6.高级检索，个性定制</w:t>
      </w:r>
    </w:p>
    <w:p w14:paraId="14B25C4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提供多种高级检索功能，满足个性化的检索需求，精准定位目标文献。</w:t>
      </w:r>
    </w:p>
    <w:p w14:paraId="234AE8B4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7.资源整合，节约成本</w:t>
      </w:r>
    </w:p>
    <w:p w14:paraId="0502E088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cs="宋体"/>
          <w:b/>
          <w:bCs w:val="0"/>
          <w:iCs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与图书馆系统无缝对接，最大化利用图书馆已购资源，提高已购资源的使用率。</w:t>
      </w:r>
    </w:p>
    <w:p w14:paraId="77BAE4AF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rightChars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8.个性服务，补充资源</w:t>
      </w:r>
    </w:p>
    <w:p w14:paraId="4C3C85B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 w:firstLine="480" w:firstLineChars="200"/>
        <w:jc w:val="left"/>
        <w:textAlignment w:val="auto"/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针对未订购的资源，提供</w:t>
      </w: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实时在线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传递服务，快速获取所需文献</w:t>
      </w: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，响应及时，满足率高。</w:t>
      </w:r>
    </w:p>
    <w:p w14:paraId="6513E352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90" w:afterAutospacing="0" w:line="360" w:lineRule="auto"/>
        <w:ind w:right="0"/>
        <w:jc w:val="left"/>
        <w:textAlignment w:val="auto"/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lang w:val="en-US" w:eastAsia="zh-CN" w:bidi="ar-SA"/>
        </w:rPr>
        <w:t>9.模块可选</w:t>
      </w:r>
      <w:r>
        <w:rPr>
          <w:rFonts w:hint="eastAsia" w:ascii="宋体" w:hAnsi="宋体" w:cs="宋体"/>
          <w:b/>
          <w:bCs/>
          <w:kern w:val="2"/>
          <w:sz w:val="24"/>
          <w:szCs w:val="24"/>
          <w:lang w:val="en-US" w:eastAsia="zh-CN" w:bidi="ar-SA"/>
        </w:rPr>
        <w:t>，服务贴心</w:t>
      </w:r>
    </w:p>
    <w:p w14:paraId="3ABBCA04">
      <w:pPr>
        <w:numPr>
          <w:ilvl w:val="0"/>
          <w:numId w:val="0"/>
        </w:numPr>
        <w:ind w:firstLine="480" w:firstLineChars="200"/>
        <w:jc w:val="left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可以根据需求订购模块（平台文献传递服务、文献待查服务、移动端服务等）。</w:t>
      </w:r>
    </w:p>
    <w:p w14:paraId="2E1EA08A">
      <w:pPr>
        <w:numPr>
          <w:ilvl w:val="0"/>
          <w:numId w:val="0"/>
        </w:numPr>
        <w:ind w:firstLine="480" w:firstLineChars="200"/>
        <w:jc w:val="left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</w:p>
    <w:p w14:paraId="36D4ACB4">
      <w:pPr>
        <w:pStyle w:val="5"/>
        <w:numPr>
          <w:ilvl w:val="0"/>
          <w:numId w:val="0"/>
        </w:numPr>
        <w:ind w:leftChars="0"/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iCs/>
          <w:kern w:val="0"/>
          <w:sz w:val="30"/>
          <w:szCs w:val="30"/>
          <w:lang w:val="en-US" w:eastAsia="zh-CN"/>
        </w:rPr>
        <w:t>四、功能展示</w:t>
      </w:r>
    </w:p>
    <w:p w14:paraId="7A076D2C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登录网址：https://www.zbscholar.net</w:t>
      </w:r>
    </w:p>
    <w:p w14:paraId="7553427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cs="宋体" w:eastAsiaTheme="minorEastAsia"/>
          <w:bCs/>
          <w:iCs/>
          <w:color w:val="auto"/>
          <w:kern w:val="0"/>
          <w:sz w:val="24"/>
          <w:szCs w:val="24"/>
          <w:lang w:val="en-US" w:eastAsia="zh-CN" w:bidi="ar"/>
        </w:rPr>
        <w:t>登录方式：校园网IP范围内自动登录</w:t>
      </w:r>
    </w:p>
    <w:p w14:paraId="6BAC3EA6">
      <w:pPr>
        <w:pStyle w:val="5"/>
        <w:numPr>
          <w:ilvl w:val="0"/>
          <w:numId w:val="0"/>
        </w:numPr>
        <w:ind w:firstLine="560" w:firstLineChars="200"/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  <w:t>使用说明：</w:t>
      </w:r>
    </w:p>
    <w:p w14:paraId="739CB8CB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1、平台简洁明了，用户可以在首页直接输入搜索内容进行高效文献检索。</w:t>
      </w:r>
      <w:r>
        <w:drawing>
          <wp:inline distT="0" distB="0" distL="114300" distR="114300">
            <wp:extent cx="5582920" cy="3446145"/>
            <wp:effectExtent l="0" t="0" r="5715" b="444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3446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C734A6">
      <w:pPr>
        <w:pStyle w:val="5"/>
        <w:numPr>
          <w:ilvl w:val="0"/>
          <w:numId w:val="0"/>
        </w:numPr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2、</w:t>
      </w:r>
      <w:r>
        <w:rPr>
          <w:rFonts w:hint="default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搜索结果可以根据年份、全文、出版筛选项对搜索结果进行二次筛选。可以按照时间和相关性进行排序。英文文献题名自动翻译、双语显示。可以查看文章的所有版本、相关文章以及被引量。</w:t>
      </w:r>
    </w:p>
    <w:p w14:paraId="6D142674">
      <w:pPr>
        <w:pStyle w:val="5"/>
        <w:numPr>
          <w:ilvl w:val="0"/>
          <w:numId w:val="0"/>
        </w:numPr>
        <w:ind w:leftChars="0" w:firstLine="560" w:firstLineChars="200"/>
        <w:rPr>
          <w:rFonts w:hint="default" w:ascii="宋体" w:hAnsi="宋体" w:cs="宋体"/>
          <w:b w:val="0"/>
          <w:bCs/>
          <w:iCs/>
          <w:kern w:val="0"/>
          <w:sz w:val="28"/>
          <w:szCs w:val="28"/>
          <w:lang w:val="en-US" w:eastAsia="zh-CN"/>
        </w:rPr>
      </w:pPr>
    </w:p>
    <w:p w14:paraId="4F927D22">
      <w:pPr>
        <w:pStyle w:val="5"/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833110" cy="3599815"/>
            <wp:effectExtent l="0" t="0" r="3175" b="762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3311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64E92">
      <w:pPr>
        <w:pStyle w:val="5"/>
        <w:numPr>
          <w:ilvl w:val="0"/>
          <w:numId w:val="0"/>
        </w:numPr>
        <w:ind w:leftChars="0"/>
      </w:pPr>
    </w:p>
    <w:p w14:paraId="66CCF5B4">
      <w:pPr>
        <w:pStyle w:val="5"/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  <w:t>3、高级检索</w:t>
      </w:r>
    </w:p>
    <w:p w14:paraId="03586967">
      <w:pPr>
        <w:pStyle w:val="5"/>
        <w:numPr>
          <w:ilvl w:val="0"/>
          <w:numId w:val="0"/>
        </w:numPr>
        <w:ind w:leftChars="0"/>
        <w:rPr>
          <w:rFonts w:hint="eastAsia" w:ascii="宋体" w:hAnsi="宋体" w:cs="宋体"/>
          <w:b w:val="0"/>
          <w:bCs/>
          <w:iCs/>
          <w:kern w:val="0"/>
          <w:sz w:val="24"/>
          <w:szCs w:val="24"/>
          <w:lang w:val="en-US" w:eastAsia="zh-CN"/>
        </w:rPr>
      </w:pPr>
    </w:p>
    <w:p w14:paraId="243C1205">
      <w:pPr>
        <w:pStyle w:val="5"/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5861050" cy="3786505"/>
            <wp:effectExtent l="0" t="0" r="0" b="254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61050" cy="3786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F2F109">
      <w:pPr>
        <w:pStyle w:val="5"/>
        <w:numPr>
          <w:ilvl w:val="0"/>
          <w:numId w:val="0"/>
        </w:numPr>
        <w:ind w:leftChars="0"/>
        <w:rPr>
          <w:rFonts w:hint="default"/>
          <w:lang w:val="en-US" w:eastAsia="zh-CN"/>
        </w:rPr>
      </w:pPr>
    </w:p>
    <w:p w14:paraId="52E250B5">
      <w:pPr>
        <w:pStyle w:val="5"/>
        <w:numPr>
          <w:ilvl w:val="0"/>
          <w:numId w:val="4"/>
        </w:numPr>
        <w:ind w:left="0" w:leftChars="0" w:firstLine="0" w:firstLine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点击“下载全文”即可跳转到第三方进行下载PDF</w:t>
      </w:r>
    </w:p>
    <w:p w14:paraId="4CF14DA1">
      <w:pPr>
        <w:pStyle w:val="5"/>
        <w:numPr>
          <w:ilvl w:val="0"/>
          <w:numId w:val="0"/>
        </w:numPr>
        <w:ind w:leftChars="0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</w:p>
    <w:p w14:paraId="107EC47B">
      <w:r>
        <w:drawing>
          <wp:inline distT="0" distB="0" distL="114300" distR="114300">
            <wp:extent cx="5788660" cy="3530600"/>
            <wp:effectExtent l="0" t="0" r="6350" b="254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866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6FE01"/>
    <w:p w14:paraId="6AECB4D4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5AA1504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34E375E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16BC96CD">
      <w:pPr>
        <w:numPr>
          <w:ilvl w:val="0"/>
          <w:numId w:val="0"/>
        </w:numPr>
        <w:ind w:leftChars="0"/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5、AI工具，可以根据需求在左侧分类导航进行选择选择不同的分类。</w:t>
      </w:r>
      <w:r>
        <w:drawing>
          <wp:inline distT="0" distB="0" distL="114300" distR="114300">
            <wp:extent cx="5270500" cy="3281680"/>
            <wp:effectExtent l="0" t="0" r="4445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8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7F461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4B91E189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b w:val="0"/>
          <w:bCs/>
          <w:iCs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/>
          <w:iCs/>
          <w:kern w:val="0"/>
          <w:sz w:val="24"/>
          <w:szCs w:val="24"/>
          <w:lang w:val="en-US" w:eastAsia="zh-CN" w:bidi="ar-SA"/>
        </w:rPr>
        <w:t>、 可以根据关键词对工具进行检索。</w:t>
      </w:r>
    </w:p>
    <w:p w14:paraId="19AEDE57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781040" cy="3373755"/>
            <wp:effectExtent l="0" t="0" r="5715" b="2540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81040" cy="337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F7580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341DF86D">
      <w:pPr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7、 数据库集，可以根据学科、语种、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字母顺序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进行筛选。</w:t>
      </w:r>
    </w:p>
    <w:p w14:paraId="3454A426">
      <w:pPr>
        <w:rPr>
          <w:rFonts w:hint="eastAsia" w:ascii="宋体" w:hAnsi="宋体" w:eastAsia="宋体" w:cs="宋体"/>
          <w:b w:val="0"/>
          <w:bCs/>
          <w:iCs/>
          <w:kern w:val="0"/>
          <w:sz w:val="28"/>
          <w:szCs w:val="28"/>
          <w:lang w:val="en-US" w:eastAsia="zh-CN" w:bidi="ar-SA"/>
        </w:rPr>
      </w:pPr>
      <w:r>
        <w:drawing>
          <wp:inline distT="0" distB="0" distL="114300" distR="114300">
            <wp:extent cx="5666740" cy="3328670"/>
            <wp:effectExtent l="0" t="0" r="4445" b="635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66740" cy="3328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A2DD5">
      <w:pPr>
        <w:numPr>
          <w:ilvl w:val="0"/>
          <w:numId w:val="0"/>
        </w:numPr>
        <w:rPr>
          <w:rFonts w:hint="default" w:ascii="宋体" w:hAnsi="宋体" w:eastAsia="宋体" w:cs="宋体"/>
          <w:b w:val="0"/>
          <w:bCs/>
          <w:iCs/>
          <w:kern w:val="0"/>
          <w:sz w:val="28"/>
          <w:szCs w:val="28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887F51"/>
    <w:multiLevelType w:val="singleLevel"/>
    <w:tmpl w:val="C1887F51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D1E6597"/>
    <w:multiLevelType w:val="singleLevel"/>
    <w:tmpl w:val="2D1E659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FAF4EA1"/>
    <w:multiLevelType w:val="singleLevel"/>
    <w:tmpl w:val="2FAF4EA1"/>
    <w:lvl w:ilvl="0" w:tentative="0">
      <w:start w:val="6"/>
      <w:numFmt w:val="decimal"/>
      <w:suff w:val="nothing"/>
      <w:lvlText w:val="%1、"/>
      <w:lvlJc w:val="left"/>
    </w:lvl>
  </w:abstractNum>
  <w:abstractNum w:abstractNumId="3">
    <w:nsid w:val="678B8830"/>
    <w:multiLevelType w:val="singleLevel"/>
    <w:tmpl w:val="678B8830"/>
    <w:lvl w:ilvl="0" w:tentative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xZDNiYTM3YjQwNzRlMTYxY2I3NTAxNzU1ZmVmYzEifQ=="/>
  </w:docVars>
  <w:rsids>
    <w:rsidRoot w:val="29E81D66"/>
    <w:rsid w:val="00DB6367"/>
    <w:rsid w:val="192F0AFD"/>
    <w:rsid w:val="20347D26"/>
    <w:rsid w:val="26B174C8"/>
    <w:rsid w:val="29E81D66"/>
    <w:rsid w:val="2C922232"/>
    <w:rsid w:val="30690505"/>
    <w:rsid w:val="378B5A74"/>
    <w:rsid w:val="6C6626BD"/>
    <w:rsid w:val="70A1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5">
    <w:name w:val="No Spacing"/>
    <w:qFormat/>
    <w:uiPriority w:val="1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2134</Words>
  <Characters>2204</Characters>
  <Lines>0</Lines>
  <Paragraphs>0</Paragraphs>
  <TotalTime>23</TotalTime>
  <ScaleCrop>false</ScaleCrop>
  <LinksUpToDate>false</LinksUpToDate>
  <CharactersWithSpaces>2212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2024-10-15T04:07:00Z</dcterms:created>
  <dc:creator>六个太阳</dc:creator>
  <cp:lastModifiedBy>罗焱方</cp:lastModifiedBy>
  <dcterms:modified xsi:type="dcterms:W3CDTF">2025-03-01T08:02:02Z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F0F2546A62F747B4A325E672D0BF7886_13</vt:lpwstr>
  </property>
  <property fmtid="{D5CDD505-2E9C-101B-9397-08002B2CF9AE}" pid="4" name="KSOTemplateDocerSaveRecord">
    <vt:lpwstr>eyJoZGlkIjoiNzI1MzljODBiNDliMzEyMzFlZWNlN2EzYjU0N2YzMWEiLCJ1c2VySWQiOiI1NTI2NzE4MTkifQ==</vt:lpwstr>
  </property>
</Properties>
</file>